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7F015" w14:textId="16CD8597" w:rsidR="001304E8" w:rsidRPr="001304E8" w:rsidRDefault="001304E8" w:rsidP="001304E8">
      <w:pPr>
        <w:spacing w:line="240" w:lineRule="auto"/>
        <w:rPr>
          <w:rFonts w:ascii="Arial" w:eastAsia="Times New Roman" w:hAnsi="Arial" w:cs="Arial"/>
          <w:kern w:val="0"/>
          <w:sz w:val="28"/>
          <w:szCs w:val="28"/>
          <w:u w:val="single"/>
          <w:lang w:eastAsia="de-AT"/>
          <w14:ligatures w14:val="none"/>
        </w:rPr>
      </w:pPr>
      <w:r w:rsidRPr="001304E8">
        <w:rPr>
          <w:rFonts w:ascii="Arial" w:eastAsia="Times New Roman" w:hAnsi="Arial" w:cs="Arial"/>
          <w:kern w:val="0"/>
          <w:sz w:val="28"/>
          <w:szCs w:val="28"/>
          <w:u w:val="single"/>
          <w:lang w:eastAsia="de-AT"/>
          <w14:ligatures w14:val="none"/>
        </w:rPr>
        <w:t>Aufbewahrungsfristen für Vereine in Österreich</w:t>
      </w:r>
    </w:p>
    <w:p w14:paraId="57469F07" w14:textId="77777777" w:rsidR="001304E8" w:rsidRDefault="001304E8" w:rsidP="001304E8">
      <w:pPr>
        <w:spacing w:line="240" w:lineRule="auto"/>
        <w:rPr>
          <w:rFonts w:ascii="Arial" w:eastAsia="Times New Roman" w:hAnsi="Arial" w:cs="Arial"/>
          <w:kern w:val="0"/>
          <w:sz w:val="24"/>
          <w:szCs w:val="24"/>
          <w:lang w:eastAsia="de-AT"/>
          <w14:ligatures w14:val="none"/>
        </w:rPr>
      </w:pPr>
    </w:p>
    <w:p w14:paraId="591FE01B" w14:textId="238242BA" w:rsidR="001304E8" w:rsidRDefault="001304E8" w:rsidP="001304E8">
      <w:pPr>
        <w:spacing w:line="240" w:lineRule="auto"/>
        <w:rPr>
          <w:rFonts w:ascii="Arial" w:eastAsia="Times New Roman" w:hAnsi="Arial" w:cs="Arial"/>
          <w:kern w:val="0"/>
          <w:sz w:val="24"/>
          <w:szCs w:val="24"/>
          <w:lang w:eastAsia="de-AT"/>
          <w14:ligatures w14:val="none"/>
        </w:rPr>
      </w:pPr>
      <w:r w:rsidRPr="001304E8">
        <w:rPr>
          <w:rFonts w:ascii="Arial" w:eastAsia="Times New Roman" w:hAnsi="Arial" w:cs="Arial"/>
          <w:kern w:val="0"/>
          <w:sz w:val="24"/>
          <w:szCs w:val="24"/>
          <w:lang w:eastAsia="de-AT"/>
          <w14:ligatures w14:val="none"/>
        </w:rPr>
        <w:t xml:space="preserve">In Österreich müssen Vereine ihre Unterlagen grundsätzlich </w:t>
      </w:r>
      <w:r w:rsidRPr="001304E8">
        <w:rPr>
          <w:rFonts w:ascii="Arial" w:eastAsia="Times New Roman" w:hAnsi="Arial" w:cs="Arial"/>
          <w:b/>
          <w:bCs/>
          <w:kern w:val="0"/>
          <w:sz w:val="24"/>
          <w:szCs w:val="24"/>
          <w:lang w:eastAsia="de-AT"/>
          <w14:ligatures w14:val="none"/>
        </w:rPr>
        <w:t>7 Jahre</w:t>
      </w:r>
      <w:r w:rsidRPr="001304E8">
        <w:rPr>
          <w:rFonts w:ascii="Arial" w:eastAsia="Times New Roman" w:hAnsi="Arial" w:cs="Arial"/>
          <w:kern w:val="0"/>
          <w:sz w:val="24"/>
          <w:szCs w:val="24"/>
          <w:lang w:eastAsia="de-AT"/>
          <w14:ligatures w14:val="none"/>
        </w:rPr>
        <w:t xml:space="preserve"> lang aufbewahren. Die Frist beginnt jeweils mit dem Schluss des Kalenderjahres, auf das sich das Dokument oder der Geschäftsfall bezieht. Bei bestimmten Dokumenten gelten abweichende Fristen, insbesondere wenn ein Verein steuerpflichtig ist.</w:t>
      </w:r>
    </w:p>
    <w:p w14:paraId="7DA79E32" w14:textId="77777777" w:rsidR="001304E8" w:rsidRDefault="001304E8" w:rsidP="001304E8">
      <w:pPr>
        <w:spacing w:line="240" w:lineRule="auto"/>
        <w:rPr>
          <w:rFonts w:ascii="Arial" w:eastAsia="Times New Roman" w:hAnsi="Arial" w:cs="Arial"/>
          <w:kern w:val="0"/>
          <w:sz w:val="24"/>
          <w:szCs w:val="24"/>
          <w:lang w:eastAsia="de-AT"/>
          <w14:ligatures w14:val="none"/>
        </w:rPr>
      </w:pPr>
    </w:p>
    <w:p w14:paraId="46A71A24" w14:textId="77777777" w:rsidR="001304E8" w:rsidRPr="001304E8" w:rsidRDefault="001304E8" w:rsidP="001304E8">
      <w:pPr>
        <w:spacing w:line="240" w:lineRule="auto"/>
        <w:rPr>
          <w:rFonts w:ascii="Arial" w:eastAsia="Times New Roman" w:hAnsi="Arial" w:cs="Arial"/>
          <w:kern w:val="0"/>
          <w:sz w:val="24"/>
          <w:szCs w:val="24"/>
          <w:lang w:eastAsia="de-AT"/>
          <w14:ligatures w14:val="none"/>
        </w:rPr>
      </w:pPr>
    </w:p>
    <w:p w14:paraId="36E55BD4" w14:textId="77777777" w:rsidR="001304E8" w:rsidRDefault="001304E8" w:rsidP="001304E8">
      <w:pPr>
        <w:spacing w:line="240" w:lineRule="auto"/>
        <w:rPr>
          <w:rFonts w:ascii="Arial" w:eastAsia="Times New Roman" w:hAnsi="Arial" w:cs="Arial"/>
          <w:kern w:val="0"/>
          <w:sz w:val="24"/>
          <w:szCs w:val="24"/>
          <w:lang w:eastAsia="de-AT"/>
          <w14:ligatures w14:val="none"/>
        </w:rPr>
      </w:pPr>
      <w:r w:rsidRPr="001304E8">
        <w:rPr>
          <w:rFonts w:ascii="Arial" w:eastAsia="Times New Roman" w:hAnsi="Arial" w:cs="Arial"/>
          <w:kern w:val="0"/>
          <w:sz w:val="24"/>
          <w:szCs w:val="24"/>
          <w:lang w:eastAsia="de-AT"/>
          <w14:ligatures w14:val="none"/>
        </w:rPr>
        <w:t>Die wichtigsten Aufbewahrungsfristen im Überblick:</w:t>
      </w:r>
    </w:p>
    <w:p w14:paraId="61113412" w14:textId="77777777" w:rsidR="001304E8" w:rsidRPr="001304E8" w:rsidRDefault="001304E8" w:rsidP="001304E8">
      <w:pPr>
        <w:spacing w:line="240" w:lineRule="auto"/>
        <w:rPr>
          <w:rFonts w:ascii="Arial" w:eastAsia="Times New Roman" w:hAnsi="Arial" w:cs="Arial"/>
          <w:kern w:val="0"/>
          <w:sz w:val="24"/>
          <w:szCs w:val="24"/>
          <w:lang w:eastAsia="de-AT"/>
          <w14:ligatures w14:val="none"/>
        </w:rPr>
      </w:pPr>
    </w:p>
    <w:p w14:paraId="18009CB3" w14:textId="48450FFF" w:rsidR="001304E8" w:rsidRPr="001304E8" w:rsidRDefault="001304E8" w:rsidP="001304E8">
      <w:pPr>
        <w:numPr>
          <w:ilvl w:val="0"/>
          <w:numId w:val="8"/>
        </w:numPr>
        <w:spacing w:line="240" w:lineRule="auto"/>
        <w:rPr>
          <w:rFonts w:ascii="Arial" w:eastAsia="Times New Roman" w:hAnsi="Arial" w:cs="Arial"/>
          <w:kern w:val="0"/>
          <w:sz w:val="24"/>
          <w:szCs w:val="24"/>
          <w:lang w:eastAsia="de-AT"/>
          <w14:ligatures w14:val="none"/>
        </w:rPr>
      </w:pPr>
      <w:r w:rsidRPr="001304E8">
        <w:rPr>
          <w:rFonts w:ascii="Arial" w:eastAsia="Times New Roman" w:hAnsi="Arial" w:cs="Arial"/>
          <w:b/>
          <w:bCs/>
          <w:kern w:val="0"/>
          <w:sz w:val="24"/>
          <w:szCs w:val="24"/>
          <w:lang w:eastAsia="de-AT"/>
          <w14:ligatures w14:val="none"/>
        </w:rPr>
        <w:t>7 Jahre:</w:t>
      </w:r>
      <w:r w:rsidRPr="001304E8">
        <w:rPr>
          <w:rFonts w:ascii="Arial" w:eastAsia="Times New Roman" w:hAnsi="Arial" w:cs="Arial"/>
          <w:kern w:val="0"/>
          <w:sz w:val="24"/>
          <w:szCs w:val="24"/>
          <w:lang w:eastAsia="de-AT"/>
          <w14:ligatures w14:val="none"/>
        </w:rPr>
        <w:t xml:space="preserve"> Die steuerliche Regelaufbewahrungsfrist. Betrifft Buchhaltungsunterlagen, Einnahmen-Ausgaben-Rechnungen, Belege, Quittungen und Kontoauszüge.</w:t>
      </w:r>
      <w:r>
        <w:rPr>
          <w:rFonts w:ascii="Arial" w:eastAsia="Times New Roman" w:hAnsi="Arial" w:cs="Arial"/>
          <w:kern w:val="0"/>
          <w:sz w:val="24"/>
          <w:szCs w:val="24"/>
          <w:lang w:eastAsia="de-AT"/>
          <w14:ligatures w14:val="none"/>
        </w:rPr>
        <w:br/>
      </w:r>
    </w:p>
    <w:p w14:paraId="6A8839D8" w14:textId="29D63C0B" w:rsidR="001304E8" w:rsidRPr="001304E8" w:rsidRDefault="001304E8" w:rsidP="001304E8">
      <w:pPr>
        <w:numPr>
          <w:ilvl w:val="0"/>
          <w:numId w:val="8"/>
        </w:numPr>
        <w:spacing w:line="240" w:lineRule="auto"/>
        <w:rPr>
          <w:rFonts w:ascii="Arial" w:eastAsia="Times New Roman" w:hAnsi="Arial" w:cs="Arial"/>
          <w:kern w:val="0"/>
          <w:sz w:val="24"/>
          <w:szCs w:val="24"/>
          <w:lang w:eastAsia="de-AT"/>
          <w14:ligatures w14:val="none"/>
        </w:rPr>
      </w:pPr>
      <w:r w:rsidRPr="001304E8">
        <w:rPr>
          <w:rFonts w:ascii="Arial" w:eastAsia="Times New Roman" w:hAnsi="Arial" w:cs="Arial"/>
          <w:b/>
          <w:bCs/>
          <w:kern w:val="0"/>
          <w:sz w:val="24"/>
          <w:szCs w:val="24"/>
          <w:lang w:eastAsia="de-AT"/>
          <w14:ligatures w14:val="none"/>
        </w:rPr>
        <w:t>10 Jahre:</w:t>
      </w:r>
      <w:r w:rsidRPr="001304E8">
        <w:rPr>
          <w:rFonts w:ascii="Arial" w:eastAsia="Times New Roman" w:hAnsi="Arial" w:cs="Arial"/>
          <w:kern w:val="0"/>
          <w:sz w:val="24"/>
          <w:szCs w:val="24"/>
          <w:lang w:eastAsia="de-AT"/>
          <w14:ligatures w14:val="none"/>
        </w:rPr>
        <w:t xml:space="preserve"> Für Unterlagen, die für die Körperschaftsteuer relevant sind sowie bei spendenbegünstigten Vereinen für Spenden- und Zuwendungsbelege.]</w:t>
      </w:r>
      <w:r>
        <w:rPr>
          <w:rFonts w:ascii="Arial" w:eastAsia="Times New Roman" w:hAnsi="Arial" w:cs="Arial"/>
          <w:kern w:val="0"/>
          <w:sz w:val="24"/>
          <w:szCs w:val="24"/>
          <w:lang w:eastAsia="de-AT"/>
          <w14:ligatures w14:val="none"/>
        </w:rPr>
        <w:br/>
      </w:r>
    </w:p>
    <w:p w14:paraId="072003DD" w14:textId="544B4FBD" w:rsidR="001304E8" w:rsidRPr="001304E8" w:rsidRDefault="001304E8" w:rsidP="001304E8">
      <w:pPr>
        <w:numPr>
          <w:ilvl w:val="0"/>
          <w:numId w:val="8"/>
        </w:numPr>
        <w:spacing w:line="240" w:lineRule="auto"/>
        <w:rPr>
          <w:rFonts w:ascii="Arial" w:eastAsia="Times New Roman" w:hAnsi="Arial" w:cs="Arial"/>
          <w:kern w:val="0"/>
          <w:sz w:val="24"/>
          <w:szCs w:val="24"/>
          <w:lang w:eastAsia="de-AT"/>
          <w14:ligatures w14:val="none"/>
        </w:rPr>
      </w:pPr>
      <w:r w:rsidRPr="001304E8">
        <w:rPr>
          <w:rFonts w:ascii="Arial" w:eastAsia="Times New Roman" w:hAnsi="Arial" w:cs="Arial"/>
          <w:b/>
          <w:bCs/>
          <w:kern w:val="0"/>
          <w:sz w:val="24"/>
          <w:szCs w:val="24"/>
          <w:lang w:eastAsia="de-AT"/>
          <w14:ligatures w14:val="none"/>
        </w:rPr>
        <w:t>22 Jahre:</w:t>
      </w:r>
      <w:r w:rsidRPr="001304E8">
        <w:rPr>
          <w:rFonts w:ascii="Arial" w:eastAsia="Times New Roman" w:hAnsi="Arial" w:cs="Arial"/>
          <w:kern w:val="0"/>
          <w:sz w:val="24"/>
          <w:szCs w:val="24"/>
          <w:lang w:eastAsia="de-AT"/>
          <w14:ligatures w14:val="none"/>
        </w:rPr>
        <w:t xml:space="preserve"> Für Unterlagen im Zusammenhang mit Immobilien und Grundstücken. </w:t>
      </w:r>
      <w:r>
        <w:rPr>
          <w:rFonts w:ascii="Arial" w:eastAsia="Times New Roman" w:hAnsi="Arial" w:cs="Arial"/>
          <w:kern w:val="0"/>
          <w:sz w:val="24"/>
          <w:szCs w:val="24"/>
          <w:lang w:eastAsia="de-AT"/>
          <w14:ligatures w14:val="none"/>
        </w:rPr>
        <w:br/>
      </w:r>
    </w:p>
    <w:p w14:paraId="7240FA71" w14:textId="4E70643E" w:rsidR="001304E8" w:rsidRDefault="001304E8" w:rsidP="001304E8">
      <w:pPr>
        <w:numPr>
          <w:ilvl w:val="0"/>
          <w:numId w:val="8"/>
        </w:numPr>
        <w:spacing w:line="240" w:lineRule="auto"/>
        <w:rPr>
          <w:rFonts w:ascii="Arial" w:eastAsia="Times New Roman" w:hAnsi="Arial" w:cs="Arial"/>
          <w:kern w:val="0"/>
          <w:sz w:val="24"/>
          <w:szCs w:val="24"/>
          <w:lang w:eastAsia="de-AT"/>
          <w14:ligatures w14:val="none"/>
        </w:rPr>
      </w:pPr>
      <w:r w:rsidRPr="001304E8">
        <w:rPr>
          <w:rFonts w:ascii="Arial" w:eastAsia="Times New Roman" w:hAnsi="Arial" w:cs="Arial"/>
          <w:b/>
          <w:bCs/>
          <w:kern w:val="0"/>
          <w:sz w:val="24"/>
          <w:szCs w:val="24"/>
          <w:lang w:eastAsia="de-AT"/>
          <w14:ligatures w14:val="none"/>
        </w:rPr>
        <w:t>Dauerhaft (bzw. bis zur Auflösung):</w:t>
      </w:r>
      <w:r w:rsidRPr="001304E8">
        <w:rPr>
          <w:rFonts w:ascii="Arial" w:eastAsia="Times New Roman" w:hAnsi="Arial" w:cs="Arial"/>
          <w:kern w:val="0"/>
          <w:sz w:val="24"/>
          <w:szCs w:val="24"/>
          <w:lang w:eastAsia="de-AT"/>
          <w14:ligatures w14:val="none"/>
        </w:rPr>
        <w:t xml:space="preserve"> Die Vereinssatzung, der Registrierungsbescheid und das Gründungsprotokoll.</w:t>
      </w:r>
      <w:r>
        <w:rPr>
          <w:rFonts w:ascii="Arial" w:eastAsia="Times New Roman" w:hAnsi="Arial" w:cs="Arial"/>
          <w:kern w:val="0"/>
          <w:sz w:val="24"/>
          <w:szCs w:val="24"/>
          <w:lang w:eastAsia="de-AT"/>
          <w14:ligatures w14:val="none"/>
        </w:rPr>
        <w:br/>
      </w:r>
    </w:p>
    <w:p w14:paraId="6D27C2D8" w14:textId="77777777" w:rsidR="001304E8" w:rsidRPr="001304E8" w:rsidRDefault="001304E8" w:rsidP="001304E8">
      <w:pPr>
        <w:spacing w:line="240" w:lineRule="auto"/>
        <w:rPr>
          <w:rFonts w:ascii="Arial" w:eastAsia="Times New Roman" w:hAnsi="Arial" w:cs="Arial"/>
          <w:kern w:val="0"/>
          <w:sz w:val="24"/>
          <w:szCs w:val="24"/>
          <w:lang w:eastAsia="de-AT"/>
          <w14:ligatures w14:val="none"/>
        </w:rPr>
      </w:pPr>
    </w:p>
    <w:p w14:paraId="41D4B3FE" w14:textId="0C2B5526" w:rsidR="001304E8" w:rsidRPr="001304E8" w:rsidRDefault="001304E8" w:rsidP="001304E8">
      <w:pPr>
        <w:spacing w:line="240" w:lineRule="auto"/>
        <w:rPr>
          <w:rFonts w:ascii="Arial" w:eastAsia="Times New Roman" w:hAnsi="Arial" w:cs="Arial"/>
          <w:kern w:val="0"/>
          <w:sz w:val="24"/>
          <w:szCs w:val="24"/>
          <w:lang w:eastAsia="de-AT"/>
          <w14:ligatures w14:val="none"/>
        </w:rPr>
      </w:pPr>
      <w:r w:rsidRPr="001304E8">
        <w:rPr>
          <w:rFonts w:ascii="Arial" w:eastAsia="Times New Roman" w:hAnsi="Arial" w:cs="Arial"/>
          <w:b/>
          <w:bCs/>
          <w:kern w:val="0"/>
          <w:sz w:val="24"/>
          <w:szCs w:val="24"/>
          <w:lang w:eastAsia="de-AT"/>
          <w14:ligatures w14:val="none"/>
        </w:rPr>
        <w:t>Ausnahme bei laufenden Verfahren:</w:t>
      </w:r>
      <w:r w:rsidRPr="001304E8">
        <w:rPr>
          <w:rFonts w:ascii="Arial" w:eastAsia="Times New Roman" w:hAnsi="Arial" w:cs="Arial"/>
          <w:kern w:val="0"/>
          <w:sz w:val="24"/>
          <w:szCs w:val="24"/>
          <w:lang w:eastAsia="de-AT"/>
          <w14:ligatures w14:val="none"/>
        </w:rPr>
        <w:br/>
        <w:t xml:space="preserve">Sind die Unterlagen für ein anhängiges Abgaben- oder Gerichtsverfahren von Bedeutung, müssen sie über die Regelfrist hinaus so lange aufbewahrt werden, bis das Verfahren rechtskräftig abgeschlossen ist. </w:t>
      </w:r>
    </w:p>
    <w:p w14:paraId="03886A57" w14:textId="77777777" w:rsidR="001304E8" w:rsidRDefault="001304E8" w:rsidP="001304E8">
      <w:pPr>
        <w:spacing w:line="240" w:lineRule="auto"/>
        <w:rPr>
          <w:rFonts w:ascii="Arial" w:eastAsia="Times New Roman" w:hAnsi="Arial" w:cs="Arial"/>
          <w:b/>
          <w:bCs/>
          <w:kern w:val="0"/>
          <w:sz w:val="24"/>
          <w:szCs w:val="24"/>
          <w:lang w:eastAsia="de-AT"/>
          <w14:ligatures w14:val="none"/>
        </w:rPr>
      </w:pPr>
    </w:p>
    <w:p w14:paraId="1809E354" w14:textId="7C63DDAD" w:rsidR="001304E8" w:rsidRPr="001304E8" w:rsidRDefault="001304E8" w:rsidP="001304E8">
      <w:pPr>
        <w:spacing w:line="240" w:lineRule="auto"/>
        <w:rPr>
          <w:rFonts w:ascii="Arial" w:eastAsia="Times New Roman" w:hAnsi="Arial" w:cs="Arial"/>
          <w:kern w:val="0"/>
          <w:sz w:val="24"/>
          <w:szCs w:val="24"/>
          <w:lang w:eastAsia="de-AT"/>
          <w14:ligatures w14:val="none"/>
        </w:rPr>
      </w:pPr>
      <w:r w:rsidRPr="001304E8">
        <w:rPr>
          <w:rFonts w:ascii="Arial" w:eastAsia="Times New Roman" w:hAnsi="Arial" w:cs="Arial"/>
          <w:b/>
          <w:bCs/>
          <w:kern w:val="0"/>
          <w:sz w:val="24"/>
          <w:szCs w:val="24"/>
          <w:lang w:eastAsia="de-AT"/>
          <w14:ligatures w14:val="none"/>
        </w:rPr>
        <w:t>Tipp zur Archivierung:</w:t>
      </w:r>
      <w:r w:rsidRPr="001304E8">
        <w:rPr>
          <w:rFonts w:ascii="Arial" w:eastAsia="Times New Roman" w:hAnsi="Arial" w:cs="Arial"/>
          <w:kern w:val="0"/>
          <w:sz w:val="24"/>
          <w:szCs w:val="24"/>
          <w:lang w:eastAsia="de-AT"/>
          <w14:ligatures w14:val="none"/>
        </w:rPr>
        <w:br/>
        <w:t>Die Dokumente können problemlos elektronisch aufbewahrt werden (z. B. durch Scannen), sofern sichergestellt ist, dass die Daten bis zum Ablauf der Frist jederzeit lesbar, unveränderbar und maschinell auswertbar sind.</w:t>
      </w:r>
    </w:p>
    <w:p w14:paraId="4E62CF01" w14:textId="77777777" w:rsidR="001304E8" w:rsidRPr="001304E8" w:rsidRDefault="001304E8" w:rsidP="001304E8">
      <w:pPr>
        <w:spacing w:line="240" w:lineRule="auto"/>
        <w:rPr>
          <w:rFonts w:ascii="Arial" w:eastAsia="Times New Roman" w:hAnsi="Arial" w:cs="Arial"/>
          <w:kern w:val="0"/>
          <w:sz w:val="24"/>
          <w:szCs w:val="24"/>
          <w:lang w:eastAsia="de-AT"/>
          <w14:ligatures w14:val="none"/>
        </w:rPr>
      </w:pPr>
      <w:r w:rsidRPr="001304E8">
        <w:rPr>
          <w:rFonts w:ascii="Arial" w:eastAsia="Times New Roman" w:hAnsi="Arial" w:cs="Arial"/>
          <w:kern w:val="0"/>
          <w:sz w:val="24"/>
          <w:szCs w:val="24"/>
          <w:lang w:eastAsia="de-AT"/>
          <w14:ligatures w14:val="none"/>
        </w:rPr>
        <w:t>Ich kann dir gerne weitere Details heraussuchen. Sag mir einfach:</w:t>
      </w:r>
    </w:p>
    <w:p w14:paraId="3E19B358" w14:textId="77777777" w:rsidR="006F050F" w:rsidRDefault="006F050F"/>
    <w:sectPr w:rsidR="006F05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04B87"/>
    <w:multiLevelType w:val="multilevel"/>
    <w:tmpl w:val="7BF4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D3578B"/>
    <w:multiLevelType w:val="multilevel"/>
    <w:tmpl w:val="8A0C509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7E7A7231"/>
    <w:multiLevelType w:val="multilevel"/>
    <w:tmpl w:val="35E8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426755">
    <w:abstractNumId w:val="1"/>
  </w:num>
  <w:num w:numId="2" w16cid:durableId="600645879">
    <w:abstractNumId w:val="1"/>
  </w:num>
  <w:num w:numId="3" w16cid:durableId="1266841708">
    <w:abstractNumId w:val="1"/>
  </w:num>
  <w:num w:numId="4" w16cid:durableId="2063209334">
    <w:abstractNumId w:val="1"/>
  </w:num>
  <w:num w:numId="5" w16cid:durableId="261956463">
    <w:abstractNumId w:val="1"/>
  </w:num>
  <w:num w:numId="6" w16cid:durableId="2043161994">
    <w:abstractNumId w:val="1"/>
  </w:num>
  <w:num w:numId="7" w16cid:durableId="1486362156">
    <w:abstractNumId w:val="1"/>
  </w:num>
  <w:num w:numId="8" w16cid:durableId="830632496">
    <w:abstractNumId w:val="2"/>
  </w:num>
  <w:num w:numId="9" w16cid:durableId="265895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E8"/>
    <w:rsid w:val="00030F7A"/>
    <w:rsid w:val="001269A7"/>
    <w:rsid w:val="001304E8"/>
    <w:rsid w:val="003A67BF"/>
    <w:rsid w:val="00591982"/>
    <w:rsid w:val="006F050F"/>
    <w:rsid w:val="00E126A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1046F"/>
  <w15:chartTrackingRefBased/>
  <w15:docId w15:val="{5C7FCC62-6B3B-45BB-B956-E7DD0635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591982"/>
    <w:pPr>
      <w:keepNext/>
      <w:keepLines/>
      <w:numPr>
        <w:numId w:val="7"/>
      </w:numPr>
      <w:spacing w:before="360" w:after="120"/>
      <w:outlineLvl w:val="0"/>
    </w:pPr>
    <w:rPr>
      <w:rFonts w:asciiTheme="majorHAnsi" w:eastAsiaTheme="majorEastAsia" w:hAnsiTheme="majorHAnsi" w:cstheme="majorBidi"/>
      <w:b/>
      <w:color w:val="2F5496" w:themeColor="accent1" w:themeShade="BF"/>
      <w:sz w:val="28"/>
      <w:szCs w:val="32"/>
    </w:rPr>
  </w:style>
  <w:style w:type="paragraph" w:styleId="berschrift2">
    <w:name w:val="heading 2"/>
    <w:basedOn w:val="Standard"/>
    <w:next w:val="Standard"/>
    <w:link w:val="berschrift2Zchn"/>
    <w:autoRedefine/>
    <w:uiPriority w:val="9"/>
    <w:unhideWhenUsed/>
    <w:qFormat/>
    <w:rsid w:val="00591982"/>
    <w:pPr>
      <w:keepNext/>
      <w:keepLines/>
      <w:numPr>
        <w:ilvl w:val="1"/>
        <w:numId w:val="7"/>
      </w:numPr>
      <w:spacing w:before="160" w:after="120"/>
      <w:outlineLvl w:val="1"/>
    </w:pPr>
    <w:rPr>
      <w:rFonts w:asciiTheme="majorHAnsi" w:eastAsiaTheme="majorEastAsia" w:hAnsiTheme="majorHAnsi" w:cstheme="majorBidi"/>
      <w:color w:val="2F5496" w:themeColor="accent1" w:themeShade="BF"/>
      <w:sz w:val="28"/>
      <w:szCs w:val="26"/>
    </w:rPr>
  </w:style>
  <w:style w:type="paragraph" w:styleId="berschrift3">
    <w:name w:val="heading 3"/>
    <w:basedOn w:val="Standard"/>
    <w:next w:val="Standard"/>
    <w:link w:val="berschrift3Zchn"/>
    <w:autoRedefine/>
    <w:uiPriority w:val="9"/>
    <w:unhideWhenUsed/>
    <w:qFormat/>
    <w:rsid w:val="00591982"/>
    <w:pPr>
      <w:keepNext/>
      <w:keepLines/>
      <w:numPr>
        <w:ilvl w:val="2"/>
        <w:numId w:val="1"/>
      </w:numPr>
      <w:spacing w:before="160" w:after="120"/>
      <w:outlineLvl w:val="2"/>
    </w:pPr>
    <w:rPr>
      <w:rFonts w:asciiTheme="majorHAnsi" w:eastAsiaTheme="majorEastAsia" w:hAnsiTheme="majorHAnsi" w:cstheme="majorBidi"/>
      <w:color w:val="1F3763" w:themeColor="accent1" w:themeShade="7F"/>
      <w:sz w:val="24"/>
      <w:szCs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126A3"/>
    <w:rPr>
      <w:rFonts w:asciiTheme="majorHAnsi" w:eastAsiaTheme="majorEastAsia" w:hAnsiTheme="majorHAnsi"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3A67BF"/>
    <w:rPr>
      <w:rFonts w:asciiTheme="majorHAnsi" w:eastAsiaTheme="majorEastAsia" w:hAnsiTheme="majorHAnsi" w:cstheme="majorBidi"/>
      <w:color w:val="2F5496" w:themeColor="accent1" w:themeShade="BF"/>
      <w:sz w:val="28"/>
      <w:szCs w:val="26"/>
    </w:rPr>
  </w:style>
  <w:style w:type="character" w:customStyle="1" w:styleId="berschrift3Zchn">
    <w:name w:val="Überschrift 3 Zchn"/>
    <w:basedOn w:val="Absatz-Standardschriftart"/>
    <w:link w:val="berschrift3"/>
    <w:uiPriority w:val="9"/>
    <w:rsid w:val="00591982"/>
    <w:rPr>
      <w:rFonts w:asciiTheme="majorHAnsi" w:eastAsiaTheme="majorEastAsia" w:hAnsiTheme="majorHAnsi" w:cstheme="majorBidi"/>
      <w:color w:val="1F3763" w:themeColor="accent1" w:themeShade="7F"/>
      <w:sz w:val="24"/>
      <w:szCs w:val="24"/>
      <w:u w:val="single"/>
    </w:rPr>
  </w:style>
  <w:style w:type="character" w:styleId="Fett">
    <w:name w:val="Strong"/>
    <w:basedOn w:val="Absatz-Standardschriftart"/>
    <w:uiPriority w:val="22"/>
    <w:qFormat/>
    <w:rsid w:val="001304E8"/>
    <w:rPr>
      <w:b/>
      <w:bCs/>
    </w:rPr>
  </w:style>
  <w:style w:type="character" w:styleId="Hyperlink">
    <w:name w:val="Hyperlink"/>
    <w:basedOn w:val="Absatz-Standardschriftart"/>
    <w:uiPriority w:val="99"/>
    <w:semiHidden/>
    <w:unhideWhenUsed/>
    <w:rsid w:val="001304E8"/>
    <w:rPr>
      <w:color w:val="0000FF"/>
      <w:u w:val="single"/>
    </w:rPr>
  </w:style>
  <w:style w:type="paragraph" w:customStyle="1" w:styleId="z1qcye">
    <w:name w:val="z1qcye"/>
    <w:basedOn w:val="Standard"/>
    <w:rsid w:val="001304E8"/>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character" w:customStyle="1" w:styleId="t286pc">
    <w:name w:val="t286pc"/>
    <w:basedOn w:val="Absatz-Standardschriftart"/>
    <w:rsid w:val="00130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1658130">
      <w:bodyDiv w:val="1"/>
      <w:marLeft w:val="0"/>
      <w:marRight w:val="0"/>
      <w:marTop w:val="0"/>
      <w:marBottom w:val="0"/>
      <w:divBdr>
        <w:top w:val="none" w:sz="0" w:space="0" w:color="auto"/>
        <w:left w:val="none" w:sz="0" w:space="0" w:color="auto"/>
        <w:bottom w:val="none" w:sz="0" w:space="0" w:color="auto"/>
        <w:right w:val="none" w:sz="0" w:space="0" w:color="auto"/>
      </w:divBdr>
      <w:divsChild>
        <w:div w:id="1776560133">
          <w:marLeft w:val="0"/>
          <w:marRight w:val="0"/>
          <w:marTop w:val="180"/>
          <w:marBottom w:val="180"/>
          <w:divBdr>
            <w:top w:val="none" w:sz="0" w:space="0" w:color="auto"/>
            <w:left w:val="none" w:sz="0" w:space="0" w:color="auto"/>
            <w:bottom w:val="none" w:sz="0" w:space="0" w:color="auto"/>
            <w:right w:val="none" w:sz="0" w:space="0" w:color="auto"/>
          </w:divBdr>
        </w:div>
        <w:div w:id="1756658676">
          <w:marLeft w:val="0"/>
          <w:marRight w:val="0"/>
          <w:marTop w:val="180"/>
          <w:marBottom w:val="180"/>
          <w:divBdr>
            <w:top w:val="none" w:sz="0" w:space="0" w:color="auto"/>
            <w:left w:val="none" w:sz="0" w:space="0" w:color="auto"/>
            <w:bottom w:val="none" w:sz="0" w:space="0" w:color="auto"/>
            <w:right w:val="none" w:sz="0" w:space="0" w:color="auto"/>
          </w:divBdr>
        </w:div>
        <w:div w:id="1518621455">
          <w:marLeft w:val="0"/>
          <w:marRight w:val="0"/>
          <w:marTop w:val="0"/>
          <w:marBottom w:val="0"/>
          <w:divBdr>
            <w:top w:val="none" w:sz="0" w:space="0" w:color="auto"/>
            <w:left w:val="none" w:sz="0" w:space="0" w:color="auto"/>
            <w:bottom w:val="none" w:sz="0" w:space="0" w:color="auto"/>
            <w:right w:val="none" w:sz="0" w:space="0" w:color="auto"/>
          </w:divBdr>
        </w:div>
        <w:div w:id="216430852">
          <w:marLeft w:val="0"/>
          <w:marRight w:val="0"/>
          <w:marTop w:val="0"/>
          <w:marBottom w:val="0"/>
          <w:divBdr>
            <w:top w:val="none" w:sz="0" w:space="0" w:color="auto"/>
            <w:left w:val="none" w:sz="0" w:space="0" w:color="auto"/>
            <w:bottom w:val="none" w:sz="0" w:space="0" w:color="auto"/>
            <w:right w:val="none" w:sz="0" w:space="0" w:color="auto"/>
          </w:divBdr>
          <w:divsChild>
            <w:div w:id="244726131">
              <w:marLeft w:val="0"/>
              <w:marRight w:val="0"/>
              <w:marTop w:val="180"/>
              <w:marBottom w:val="180"/>
              <w:divBdr>
                <w:top w:val="none" w:sz="0" w:space="0" w:color="auto"/>
                <w:left w:val="none" w:sz="0" w:space="0" w:color="auto"/>
                <w:bottom w:val="none" w:sz="0" w:space="0" w:color="auto"/>
                <w:right w:val="none" w:sz="0" w:space="0" w:color="auto"/>
              </w:divBdr>
            </w:div>
          </w:divsChild>
        </w:div>
        <w:div w:id="152841820">
          <w:marLeft w:val="0"/>
          <w:marRight w:val="0"/>
          <w:marTop w:val="0"/>
          <w:marBottom w:val="0"/>
          <w:divBdr>
            <w:top w:val="none" w:sz="0" w:space="0" w:color="auto"/>
            <w:left w:val="none" w:sz="0" w:space="0" w:color="auto"/>
            <w:bottom w:val="none" w:sz="0" w:space="0" w:color="auto"/>
            <w:right w:val="none" w:sz="0" w:space="0" w:color="auto"/>
          </w:divBdr>
          <w:divsChild>
            <w:div w:id="758598571">
              <w:marLeft w:val="0"/>
              <w:marRight w:val="0"/>
              <w:marTop w:val="180"/>
              <w:marBottom w:val="180"/>
              <w:divBdr>
                <w:top w:val="none" w:sz="0" w:space="0" w:color="auto"/>
                <w:left w:val="none" w:sz="0" w:space="0" w:color="auto"/>
                <w:bottom w:val="none" w:sz="0" w:space="0" w:color="auto"/>
                <w:right w:val="none" w:sz="0" w:space="0" w:color="auto"/>
              </w:divBdr>
            </w:div>
          </w:divsChild>
        </w:div>
        <w:div w:id="1119572070">
          <w:marLeft w:val="0"/>
          <w:marRight w:val="0"/>
          <w:marTop w:val="0"/>
          <w:marBottom w:val="0"/>
          <w:divBdr>
            <w:top w:val="none" w:sz="0" w:space="0" w:color="auto"/>
            <w:left w:val="none" w:sz="0" w:space="0" w:color="auto"/>
            <w:bottom w:val="none" w:sz="0" w:space="0" w:color="auto"/>
            <w:right w:val="none" w:sz="0" w:space="0" w:color="auto"/>
          </w:divBdr>
          <w:divsChild>
            <w:div w:id="814102824">
              <w:marLeft w:val="0"/>
              <w:marRight w:val="0"/>
              <w:marTop w:val="0"/>
              <w:marBottom w:val="0"/>
              <w:divBdr>
                <w:top w:val="none" w:sz="0" w:space="0" w:color="auto"/>
                <w:left w:val="none" w:sz="0" w:space="0" w:color="auto"/>
                <w:bottom w:val="none" w:sz="0" w:space="0" w:color="auto"/>
                <w:right w:val="none" w:sz="0" w:space="0" w:color="auto"/>
              </w:divBdr>
              <w:divsChild>
                <w:div w:id="61521710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1248</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dc:creator>
  <cp:keywords/>
  <dc:description/>
  <cp:lastModifiedBy>Christoph</cp:lastModifiedBy>
  <cp:revision>2</cp:revision>
  <dcterms:created xsi:type="dcterms:W3CDTF">2026-06-29T21:56:00Z</dcterms:created>
  <dcterms:modified xsi:type="dcterms:W3CDTF">2026-06-30T07:21:00Z</dcterms:modified>
</cp:coreProperties>
</file>